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6A" w:rsidRDefault="006F5F6A" w:rsidP="00594924">
      <w:pPr>
        <w:ind w:left="-567"/>
        <w:jc w:val="both"/>
        <w:rPr>
          <w:rFonts w:ascii="Times New Roman" w:hAnsi="Times New Roman" w:cs="Times New Roman"/>
          <w:sz w:val="24"/>
          <w:szCs w:val="24"/>
          <w:u w:val="single"/>
        </w:rPr>
      </w:pPr>
      <w:r>
        <w:rPr>
          <w:rFonts w:ascii="Times New Roman" w:hAnsi="Times New Roman" w:cs="Times New Roman"/>
          <w:noProof/>
          <w:sz w:val="24"/>
          <w:szCs w:val="24"/>
          <w:u w:val="single"/>
          <w:lang w:eastAsia="ru-RU"/>
        </w:rPr>
        <w:drawing>
          <wp:anchor distT="0" distB="0" distL="114300" distR="114300" simplePos="0" relativeHeight="251658240" behindDoc="0" locked="0" layoutInCell="1" allowOverlap="1">
            <wp:simplePos x="0" y="0"/>
            <wp:positionH relativeFrom="column">
              <wp:posOffset>-518160</wp:posOffset>
            </wp:positionH>
            <wp:positionV relativeFrom="paragraph">
              <wp:posOffset>-129540</wp:posOffset>
            </wp:positionV>
            <wp:extent cx="6534150" cy="9512869"/>
            <wp:effectExtent l="19050" t="0" r="0" b="0"/>
            <wp:wrapNone/>
            <wp:docPr id="1" name="Рисунок 0" descr="правила о поощрения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о поощрениях.jpg"/>
                    <pic:cNvPicPr/>
                  </pic:nvPicPr>
                  <pic:blipFill>
                    <a:blip r:embed="rId5" cstate="print">
                      <a:lum contrast="10000"/>
                    </a:blip>
                    <a:srcRect r="3153" b="2557"/>
                    <a:stretch>
                      <a:fillRect/>
                    </a:stretch>
                  </pic:blipFill>
                  <pic:spPr>
                    <a:xfrm>
                      <a:off x="0" y="0"/>
                      <a:ext cx="6536698" cy="9516578"/>
                    </a:xfrm>
                    <a:prstGeom prst="rect">
                      <a:avLst/>
                    </a:prstGeom>
                  </pic:spPr>
                </pic:pic>
              </a:graphicData>
            </a:graphic>
          </wp:anchor>
        </w:drawing>
      </w: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6F5F6A" w:rsidRDefault="006F5F6A" w:rsidP="00594924">
      <w:pPr>
        <w:ind w:left="-567"/>
        <w:jc w:val="both"/>
        <w:rPr>
          <w:rFonts w:ascii="Times New Roman" w:hAnsi="Times New Roman" w:cs="Times New Roman"/>
          <w:sz w:val="24"/>
          <w:szCs w:val="24"/>
          <w:u w:val="single"/>
        </w:rPr>
      </w:pPr>
    </w:p>
    <w:p w:rsidR="001B77CF" w:rsidRPr="00C502D3" w:rsidRDefault="00C502D3" w:rsidP="00594924">
      <w:pPr>
        <w:ind w:left="-567"/>
        <w:jc w:val="both"/>
        <w:rPr>
          <w:rFonts w:ascii="Times New Roman" w:hAnsi="Times New Roman" w:cs="Times New Roman"/>
          <w:sz w:val="24"/>
          <w:szCs w:val="24"/>
          <w:u w:val="single"/>
        </w:rPr>
      </w:pPr>
      <w:r w:rsidRPr="00C502D3">
        <w:rPr>
          <w:rFonts w:ascii="Times New Roman" w:hAnsi="Times New Roman" w:cs="Times New Roman"/>
          <w:sz w:val="24"/>
          <w:szCs w:val="24"/>
          <w:u w:val="single"/>
        </w:rPr>
        <w:lastRenderedPageBreak/>
        <w:t>Настоящие правила призваны:</w:t>
      </w:r>
    </w:p>
    <w:p w:rsidR="00C502D3" w:rsidRPr="00C502D3" w:rsidRDefault="00C502D3" w:rsidP="00594924">
      <w:pPr>
        <w:pStyle w:val="a3"/>
        <w:numPr>
          <w:ilvl w:val="0"/>
          <w:numId w:val="1"/>
        </w:numPr>
        <w:jc w:val="both"/>
        <w:rPr>
          <w:rFonts w:ascii="Times New Roman" w:hAnsi="Times New Roman" w:cs="Times New Roman"/>
          <w:sz w:val="24"/>
          <w:szCs w:val="24"/>
        </w:rPr>
      </w:pPr>
      <w:r w:rsidRPr="00C502D3">
        <w:rPr>
          <w:rFonts w:ascii="Times New Roman" w:hAnsi="Times New Roman" w:cs="Times New Roman"/>
          <w:sz w:val="24"/>
          <w:szCs w:val="24"/>
        </w:rPr>
        <w:t>обеспечивать в школе благоприятную обстановку для плодотворной учёбы и работы;</w:t>
      </w:r>
    </w:p>
    <w:p w:rsidR="00C502D3" w:rsidRPr="00C502D3" w:rsidRDefault="00C502D3" w:rsidP="00594924">
      <w:pPr>
        <w:pStyle w:val="a3"/>
        <w:numPr>
          <w:ilvl w:val="0"/>
          <w:numId w:val="1"/>
        </w:numPr>
        <w:jc w:val="both"/>
        <w:rPr>
          <w:rFonts w:ascii="Times New Roman" w:hAnsi="Times New Roman" w:cs="Times New Roman"/>
          <w:sz w:val="24"/>
          <w:szCs w:val="24"/>
        </w:rPr>
      </w:pPr>
      <w:r w:rsidRPr="00C502D3">
        <w:rPr>
          <w:rFonts w:ascii="Times New Roman" w:hAnsi="Times New Roman" w:cs="Times New Roman"/>
          <w:sz w:val="24"/>
          <w:szCs w:val="24"/>
        </w:rPr>
        <w:t>поддерживать в школе порядок и дисциплину;</w:t>
      </w:r>
    </w:p>
    <w:p w:rsidR="00C502D3" w:rsidRDefault="00C502D3" w:rsidP="00594924">
      <w:pPr>
        <w:pStyle w:val="a3"/>
        <w:numPr>
          <w:ilvl w:val="0"/>
          <w:numId w:val="1"/>
        </w:numPr>
        <w:jc w:val="both"/>
        <w:rPr>
          <w:rFonts w:ascii="Times New Roman" w:hAnsi="Times New Roman" w:cs="Times New Roman"/>
          <w:sz w:val="24"/>
          <w:szCs w:val="24"/>
        </w:rPr>
      </w:pPr>
      <w:proofErr w:type="gramStart"/>
      <w:r w:rsidRPr="00C502D3">
        <w:rPr>
          <w:rFonts w:ascii="Times New Roman" w:hAnsi="Times New Roman" w:cs="Times New Roman"/>
          <w:sz w:val="24"/>
          <w:szCs w:val="24"/>
        </w:rPr>
        <w:t>способствовать воспитанию</w:t>
      </w:r>
      <w:r>
        <w:rPr>
          <w:rFonts w:ascii="Times New Roman" w:hAnsi="Times New Roman" w:cs="Times New Roman"/>
          <w:sz w:val="28"/>
          <w:szCs w:val="28"/>
        </w:rPr>
        <w:t xml:space="preserve"> </w:t>
      </w:r>
      <w:r w:rsidRPr="00C502D3">
        <w:rPr>
          <w:rFonts w:ascii="Times New Roman" w:hAnsi="Times New Roman" w:cs="Times New Roman"/>
          <w:sz w:val="24"/>
          <w:szCs w:val="24"/>
        </w:rPr>
        <w:t>у обучающихся чувства ответственности и сознательной</w:t>
      </w:r>
      <w:r>
        <w:rPr>
          <w:rFonts w:ascii="Times New Roman" w:hAnsi="Times New Roman" w:cs="Times New Roman"/>
          <w:sz w:val="24"/>
          <w:szCs w:val="24"/>
        </w:rPr>
        <w:t xml:space="preserve"> самодисциплины,  основанной на демократических началах.</w:t>
      </w:r>
      <w:proofErr w:type="gramEnd"/>
    </w:p>
    <w:p w:rsidR="00C502D3" w:rsidRDefault="00C502D3" w:rsidP="00594924">
      <w:pPr>
        <w:jc w:val="both"/>
        <w:rPr>
          <w:rFonts w:ascii="Times New Roman" w:hAnsi="Times New Roman" w:cs="Times New Roman"/>
          <w:sz w:val="24"/>
          <w:szCs w:val="24"/>
        </w:rPr>
      </w:pPr>
    </w:p>
    <w:p w:rsidR="00C502D3" w:rsidRDefault="00C502D3" w:rsidP="00594924">
      <w:pPr>
        <w:jc w:val="both"/>
        <w:rPr>
          <w:rFonts w:ascii="Times New Roman" w:hAnsi="Times New Roman" w:cs="Times New Roman"/>
          <w:sz w:val="24"/>
          <w:szCs w:val="24"/>
        </w:rPr>
      </w:pPr>
    </w:p>
    <w:p w:rsidR="00C502D3" w:rsidRDefault="00C502D3" w:rsidP="00594924">
      <w:pPr>
        <w:jc w:val="both"/>
        <w:rPr>
          <w:rFonts w:ascii="Times New Roman" w:hAnsi="Times New Roman" w:cs="Times New Roman"/>
          <w:sz w:val="24"/>
          <w:szCs w:val="24"/>
        </w:rPr>
      </w:pPr>
    </w:p>
    <w:p w:rsidR="00C502D3" w:rsidRDefault="00C502D3" w:rsidP="0059492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ПООЩРЕНИЯ</w:t>
      </w:r>
    </w:p>
    <w:p w:rsidR="00C502D3" w:rsidRPr="00C502D3" w:rsidRDefault="00C502D3" w:rsidP="00594924">
      <w:pPr>
        <w:pStyle w:val="a3"/>
        <w:ind w:left="284"/>
        <w:jc w:val="both"/>
        <w:rPr>
          <w:rFonts w:ascii="Times New Roman" w:hAnsi="Times New Roman" w:cs="Times New Roman"/>
          <w:i/>
          <w:sz w:val="24"/>
          <w:szCs w:val="24"/>
        </w:rPr>
      </w:pPr>
    </w:p>
    <w:p w:rsidR="00C502D3" w:rsidRPr="00C502D3" w:rsidRDefault="00C502D3" w:rsidP="00594924">
      <w:pPr>
        <w:pStyle w:val="a3"/>
        <w:numPr>
          <w:ilvl w:val="1"/>
          <w:numId w:val="2"/>
        </w:numPr>
        <w:jc w:val="both"/>
        <w:rPr>
          <w:rFonts w:ascii="Times New Roman" w:hAnsi="Times New Roman" w:cs="Times New Roman"/>
          <w:i/>
          <w:sz w:val="24"/>
          <w:szCs w:val="24"/>
        </w:rPr>
      </w:pPr>
      <w:r w:rsidRPr="00C502D3">
        <w:rPr>
          <w:rFonts w:ascii="Times New Roman" w:hAnsi="Times New Roman" w:cs="Times New Roman"/>
          <w:i/>
          <w:sz w:val="24"/>
          <w:szCs w:val="24"/>
        </w:rPr>
        <w:t xml:space="preserve"> Учащиеся школы поощряются:</w:t>
      </w:r>
    </w:p>
    <w:p w:rsidR="00C502D3" w:rsidRDefault="00C502D3" w:rsidP="0059492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за успехи в учёбе;</w:t>
      </w:r>
    </w:p>
    <w:p w:rsidR="00C502D3" w:rsidRDefault="00C502D3" w:rsidP="0059492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за участие и победу в смотрах, конкурсах и фестивалях на уровне района и области;</w:t>
      </w:r>
    </w:p>
    <w:p w:rsidR="00C502D3" w:rsidRDefault="00C502D3" w:rsidP="0059492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за лекционную и концертно-просветительскую деятельность.</w:t>
      </w:r>
    </w:p>
    <w:p w:rsidR="00C502D3" w:rsidRDefault="00C502D3" w:rsidP="00594924">
      <w:pPr>
        <w:pStyle w:val="a3"/>
        <w:numPr>
          <w:ilvl w:val="1"/>
          <w:numId w:val="2"/>
        </w:numPr>
        <w:jc w:val="both"/>
        <w:rPr>
          <w:rFonts w:ascii="Times New Roman" w:hAnsi="Times New Roman" w:cs="Times New Roman"/>
          <w:i/>
          <w:sz w:val="24"/>
          <w:szCs w:val="24"/>
        </w:rPr>
      </w:pPr>
      <w:r>
        <w:rPr>
          <w:rFonts w:ascii="Times New Roman" w:hAnsi="Times New Roman" w:cs="Times New Roman"/>
          <w:sz w:val="24"/>
          <w:szCs w:val="24"/>
        </w:rPr>
        <w:t xml:space="preserve">  </w:t>
      </w:r>
      <w:r w:rsidRPr="00C502D3">
        <w:rPr>
          <w:rFonts w:ascii="Times New Roman" w:hAnsi="Times New Roman" w:cs="Times New Roman"/>
          <w:i/>
          <w:sz w:val="24"/>
          <w:szCs w:val="24"/>
        </w:rPr>
        <w:t>Школа  применяет</w:t>
      </w:r>
      <w:r w:rsidR="00746B2A">
        <w:rPr>
          <w:rFonts w:ascii="Times New Roman" w:hAnsi="Times New Roman" w:cs="Times New Roman"/>
          <w:i/>
          <w:sz w:val="24"/>
          <w:szCs w:val="24"/>
        </w:rPr>
        <w:t xml:space="preserve">  следующие виды  поощрений:</w:t>
      </w:r>
    </w:p>
    <w:p w:rsidR="00746B2A" w:rsidRDefault="00746B2A" w:rsidP="0059492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746B2A" w:rsidRDefault="00746B2A" w:rsidP="0059492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награждение почётной грамотой;</w:t>
      </w:r>
    </w:p>
    <w:p w:rsidR="00746B2A" w:rsidRDefault="00746B2A" w:rsidP="0059492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746B2A" w:rsidRDefault="00746B2A" w:rsidP="0059492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занесение фамилии учащегося на Доску почёта школы.</w:t>
      </w:r>
    </w:p>
    <w:p w:rsidR="00746B2A" w:rsidRPr="00746B2A" w:rsidRDefault="00746B2A"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Поощрения применяются директором школы по представлению Педагогического совета школы или преподавателя и объявляются в приказе по школе. Поощрения применяются в обстановке широкой гласности, доводятся до сведения обучающихся и работников школы.</w:t>
      </w:r>
    </w:p>
    <w:p w:rsidR="00746B2A" w:rsidRDefault="00746B2A" w:rsidP="00594924">
      <w:pPr>
        <w:ind w:left="360"/>
        <w:jc w:val="both"/>
        <w:rPr>
          <w:rFonts w:ascii="Times New Roman" w:hAnsi="Times New Roman" w:cs="Times New Roman"/>
          <w:sz w:val="24"/>
          <w:szCs w:val="24"/>
        </w:rPr>
      </w:pPr>
    </w:p>
    <w:p w:rsidR="00746B2A" w:rsidRPr="00746B2A" w:rsidRDefault="00746B2A" w:rsidP="00594924">
      <w:pPr>
        <w:pStyle w:val="a3"/>
        <w:numPr>
          <w:ilvl w:val="0"/>
          <w:numId w:val="2"/>
        </w:numPr>
        <w:jc w:val="both"/>
        <w:rPr>
          <w:rFonts w:ascii="Times New Roman" w:hAnsi="Times New Roman" w:cs="Times New Roman"/>
          <w:sz w:val="24"/>
          <w:szCs w:val="24"/>
        </w:rPr>
      </w:pPr>
      <w:r w:rsidRPr="00746B2A">
        <w:rPr>
          <w:rFonts w:ascii="Times New Roman" w:hAnsi="Times New Roman" w:cs="Times New Roman"/>
          <w:sz w:val="24"/>
          <w:szCs w:val="24"/>
        </w:rPr>
        <w:t>ВЗЫСКАНИЯ.</w:t>
      </w:r>
    </w:p>
    <w:p w:rsidR="00746B2A" w:rsidRDefault="00746B2A"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Взыскания налагаются с соблюдением следующих принципов:</w:t>
      </w:r>
    </w:p>
    <w:p w:rsidR="00746B2A" w:rsidRDefault="00746B2A"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привлечение к ответственности только виновного ученика;</w:t>
      </w:r>
    </w:p>
    <w:p w:rsidR="00746B2A" w:rsidRDefault="00746B2A"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личного характера ответственности (коллективная ответственность класса, группы обучающихся за действие члена ученического коллектива не допускается);</w:t>
      </w:r>
    </w:p>
    <w:p w:rsidR="00746B2A" w:rsidRDefault="00746B2A"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за одно нарушение налагается только одно взыскание;</w:t>
      </w:r>
    </w:p>
    <w:p w:rsidR="00746B2A" w:rsidRDefault="00746B2A"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ученику объяснить и оправдать свой поступок в форме, соответствующей его возрасту, до наложения дисциплинарного взыскания;</w:t>
      </w:r>
    </w:p>
    <w:p w:rsidR="00746B2A" w:rsidRDefault="00FC24B4"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взыскание  налагается в письменной форме;</w:t>
      </w:r>
    </w:p>
    <w:p w:rsidR="00FC24B4" w:rsidRPr="00FC24B4" w:rsidRDefault="00FC24B4" w:rsidP="0059492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применение мер дисциплинарного взыскания, не предусмотренных настоящими Правилами, запрещается.</w:t>
      </w:r>
    </w:p>
    <w:p w:rsidR="00FC24B4" w:rsidRDefault="00FC24B4" w:rsidP="00594924">
      <w:pPr>
        <w:pStyle w:val="a3"/>
        <w:ind w:left="1080"/>
        <w:jc w:val="both"/>
        <w:rPr>
          <w:rFonts w:ascii="Times New Roman" w:hAnsi="Times New Roman" w:cs="Times New Roman"/>
          <w:sz w:val="24"/>
          <w:szCs w:val="24"/>
        </w:rPr>
      </w:pPr>
    </w:p>
    <w:p w:rsidR="00FC24B4" w:rsidRDefault="00FC24B4"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К обучающимся применяются следующие меры взыскания:</w:t>
      </w:r>
    </w:p>
    <w:p w:rsidR="00FC24B4" w:rsidRDefault="00FC24B4" w:rsidP="00594924">
      <w:pPr>
        <w:pStyle w:val="a3"/>
        <w:numPr>
          <w:ilvl w:val="0"/>
          <w:numId w:val="6"/>
        </w:numPr>
        <w:ind w:left="1134"/>
        <w:jc w:val="both"/>
        <w:rPr>
          <w:rFonts w:ascii="Times New Roman" w:hAnsi="Times New Roman" w:cs="Times New Roman"/>
          <w:sz w:val="24"/>
          <w:szCs w:val="24"/>
        </w:rPr>
      </w:pPr>
      <w:r>
        <w:rPr>
          <w:rFonts w:ascii="Times New Roman" w:hAnsi="Times New Roman" w:cs="Times New Roman"/>
          <w:sz w:val="24"/>
          <w:szCs w:val="24"/>
        </w:rPr>
        <w:t>замечание;</w:t>
      </w:r>
    </w:p>
    <w:p w:rsidR="00FC24B4" w:rsidRDefault="00FC24B4" w:rsidP="00594924">
      <w:pPr>
        <w:pStyle w:val="a3"/>
        <w:numPr>
          <w:ilvl w:val="0"/>
          <w:numId w:val="6"/>
        </w:numPr>
        <w:ind w:left="1134"/>
        <w:jc w:val="both"/>
        <w:rPr>
          <w:rFonts w:ascii="Times New Roman" w:hAnsi="Times New Roman" w:cs="Times New Roman"/>
          <w:sz w:val="24"/>
          <w:szCs w:val="24"/>
        </w:rPr>
      </w:pPr>
      <w:r>
        <w:rPr>
          <w:rFonts w:ascii="Times New Roman" w:hAnsi="Times New Roman" w:cs="Times New Roman"/>
          <w:sz w:val="24"/>
          <w:szCs w:val="24"/>
        </w:rPr>
        <w:t>выговор;</w:t>
      </w:r>
    </w:p>
    <w:p w:rsidR="00FC24B4" w:rsidRDefault="00FC24B4" w:rsidP="00594924">
      <w:pPr>
        <w:pStyle w:val="a3"/>
        <w:numPr>
          <w:ilvl w:val="0"/>
          <w:numId w:val="6"/>
        </w:numPr>
        <w:ind w:left="1134"/>
        <w:jc w:val="both"/>
        <w:rPr>
          <w:rFonts w:ascii="Times New Roman" w:hAnsi="Times New Roman" w:cs="Times New Roman"/>
          <w:sz w:val="24"/>
          <w:szCs w:val="24"/>
        </w:rPr>
      </w:pPr>
      <w:r>
        <w:rPr>
          <w:rFonts w:ascii="Times New Roman" w:hAnsi="Times New Roman" w:cs="Times New Roman"/>
          <w:sz w:val="24"/>
          <w:szCs w:val="24"/>
        </w:rPr>
        <w:t>строгий выговор;</w:t>
      </w:r>
    </w:p>
    <w:p w:rsidR="00FC24B4" w:rsidRDefault="00FC24B4" w:rsidP="00594924">
      <w:pPr>
        <w:pStyle w:val="a3"/>
        <w:numPr>
          <w:ilvl w:val="0"/>
          <w:numId w:val="6"/>
        </w:numPr>
        <w:ind w:left="1134"/>
        <w:jc w:val="both"/>
        <w:rPr>
          <w:rFonts w:ascii="Times New Roman" w:hAnsi="Times New Roman" w:cs="Times New Roman"/>
          <w:sz w:val="24"/>
          <w:szCs w:val="24"/>
        </w:rPr>
      </w:pPr>
      <w:r>
        <w:rPr>
          <w:rFonts w:ascii="Times New Roman" w:hAnsi="Times New Roman" w:cs="Times New Roman"/>
          <w:sz w:val="24"/>
          <w:szCs w:val="24"/>
        </w:rPr>
        <w:t>возложение обязанности принести публичное извинение;</w:t>
      </w:r>
    </w:p>
    <w:p w:rsidR="00FC24B4" w:rsidRDefault="00FC24B4" w:rsidP="00594924">
      <w:pPr>
        <w:pStyle w:val="a3"/>
        <w:numPr>
          <w:ilvl w:val="0"/>
          <w:numId w:val="6"/>
        </w:numPr>
        <w:ind w:left="1134"/>
        <w:jc w:val="both"/>
        <w:rPr>
          <w:rFonts w:ascii="Times New Roman" w:hAnsi="Times New Roman" w:cs="Times New Roman"/>
          <w:sz w:val="24"/>
          <w:szCs w:val="24"/>
        </w:rPr>
      </w:pPr>
      <w:r>
        <w:rPr>
          <w:rFonts w:ascii="Times New Roman" w:hAnsi="Times New Roman" w:cs="Times New Roman"/>
          <w:sz w:val="24"/>
          <w:szCs w:val="24"/>
        </w:rPr>
        <w:lastRenderedPageBreak/>
        <w:t>исключение из школы.</w:t>
      </w:r>
    </w:p>
    <w:p w:rsidR="00FC24B4" w:rsidRDefault="00FC24B4"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Должностные лица школы обл</w:t>
      </w:r>
      <w:r w:rsidR="00594924">
        <w:rPr>
          <w:rFonts w:ascii="Times New Roman" w:hAnsi="Times New Roman" w:cs="Times New Roman"/>
          <w:sz w:val="24"/>
          <w:szCs w:val="24"/>
        </w:rPr>
        <w:t>адают следующими правами по нало</w:t>
      </w:r>
      <w:r>
        <w:rPr>
          <w:rFonts w:ascii="Times New Roman" w:hAnsi="Times New Roman" w:cs="Times New Roman"/>
          <w:sz w:val="24"/>
          <w:szCs w:val="24"/>
        </w:rPr>
        <w:t xml:space="preserve">жению взыскания  на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C24B4" w:rsidRDefault="00FC24B4" w:rsidP="00594924">
      <w:pPr>
        <w:pStyle w:val="a3"/>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директор школы вправе применить любое соразмерное проступку взыскание, кроме исключения из школы. При этом наложение взыскания оформляется приказом по школе;</w:t>
      </w:r>
    </w:p>
    <w:p w:rsidR="00FC24B4" w:rsidRDefault="00FC24B4" w:rsidP="00594924">
      <w:pPr>
        <w:pStyle w:val="a3"/>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преподаватель за проступок, нарушающий нормальное течение урока, в отношении учащегося класса, в котором проводит занятие, вправе объявить замечание. Наложение взыскания оформляется записями в дневнике обучающегося.</w:t>
      </w:r>
    </w:p>
    <w:p w:rsidR="00FC24B4" w:rsidRDefault="00FC24B4"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Взыскание применяется непосредственно за обнаружением проступка, но не позднее двух недель со дня его обнаружения, не считая времени болезни обучающегося и каникул. Взыскание не может быть применено позднее 4=х месяцев со дня совершения проступка.</w:t>
      </w:r>
    </w:p>
    <w:p w:rsidR="00FC24B4" w:rsidRDefault="00FC24B4"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По решению Педагогического Совета школы за совершение противоправных действий, грубые и неоднократные нарушения</w:t>
      </w:r>
      <w:r w:rsidR="00E61E1E">
        <w:rPr>
          <w:rFonts w:ascii="Times New Roman" w:hAnsi="Times New Roman" w:cs="Times New Roman"/>
          <w:sz w:val="24"/>
          <w:szCs w:val="24"/>
        </w:rPr>
        <w:t xml:space="preserve"> Устава школы и предусмотренных им Правил поведения – обучающиеся исключаются из школы.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признаётся  нарушение, которое повлекло за собой тяжёлые последствия в виде:</w:t>
      </w:r>
    </w:p>
    <w:p w:rsidR="00E61E1E" w:rsidRDefault="00E61E1E" w:rsidP="00594924">
      <w:pPr>
        <w:pStyle w:val="a3"/>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причинения ущерба жизни и здоровью учащихся, сотрудников, посетителей школы;</w:t>
      </w:r>
    </w:p>
    <w:p w:rsidR="00E61E1E" w:rsidRDefault="00E61E1E" w:rsidP="00594924">
      <w:pPr>
        <w:pStyle w:val="a3"/>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причинения ущерба имуществу школы, имуществу обучающихся, сотрудников и посетителей школы;</w:t>
      </w:r>
    </w:p>
    <w:p w:rsidR="00E61E1E" w:rsidRDefault="00E61E1E" w:rsidP="00594924">
      <w:pPr>
        <w:pStyle w:val="a3"/>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дезорганизация работы школы;</w:t>
      </w:r>
    </w:p>
    <w:p w:rsidR="00E61E1E" w:rsidRDefault="00E61E1E" w:rsidP="00594924">
      <w:pPr>
        <w:pStyle w:val="a3"/>
        <w:ind w:left="1134"/>
        <w:jc w:val="both"/>
        <w:rPr>
          <w:rFonts w:ascii="Times New Roman" w:hAnsi="Times New Roman" w:cs="Times New Roman"/>
          <w:sz w:val="24"/>
          <w:szCs w:val="24"/>
        </w:rPr>
      </w:pPr>
    </w:p>
    <w:p w:rsidR="00E61E1E" w:rsidRDefault="00E61E1E" w:rsidP="00594924">
      <w:pPr>
        <w:pStyle w:val="a3"/>
        <w:ind w:left="709" w:firstLine="851"/>
        <w:jc w:val="both"/>
        <w:rPr>
          <w:rFonts w:ascii="Times New Roman" w:hAnsi="Times New Roman" w:cs="Times New Roman"/>
          <w:sz w:val="24"/>
          <w:szCs w:val="24"/>
        </w:rPr>
      </w:pPr>
      <w:r>
        <w:rPr>
          <w:rFonts w:ascii="Times New Roman" w:hAnsi="Times New Roman" w:cs="Times New Roman"/>
          <w:sz w:val="24"/>
          <w:szCs w:val="24"/>
        </w:rPr>
        <w:t>Решение Педагогического Совета школы об исключении принимаются в присутствии обучающегося и его родителей (законных представителей).</w:t>
      </w:r>
    </w:p>
    <w:p w:rsidR="00E61E1E" w:rsidRDefault="00E61E1E" w:rsidP="00594924">
      <w:pPr>
        <w:pStyle w:val="a3"/>
        <w:ind w:left="709" w:firstLine="851"/>
        <w:jc w:val="both"/>
        <w:rPr>
          <w:rFonts w:ascii="Times New Roman" w:hAnsi="Times New Roman" w:cs="Times New Roman"/>
          <w:sz w:val="24"/>
          <w:szCs w:val="24"/>
        </w:rPr>
      </w:pPr>
      <w:r>
        <w:rPr>
          <w:rFonts w:ascii="Times New Roman" w:hAnsi="Times New Roman" w:cs="Times New Roman"/>
          <w:sz w:val="24"/>
          <w:szCs w:val="24"/>
        </w:rPr>
        <w:t>Отсутствие на заседании Педагогического совета школы без уважительной причины обучающегося и его родителей (законных представителей) не лишает Педагогический совет школы возможности рассмотреть вопрос об исключении.</w:t>
      </w:r>
    </w:p>
    <w:p w:rsidR="00E61E1E" w:rsidRDefault="00E61E1E"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Взыскание, наложенное преподавателем может быть обжаловано обучающимся. Его родителями (законными представителями) по обращению к директору учреждения в недельный срок со дня наложенного взыскания.</w:t>
      </w:r>
    </w:p>
    <w:p w:rsidR="00E61E1E" w:rsidRDefault="00E61E1E" w:rsidP="00594924">
      <w:pPr>
        <w:pStyle w:val="a3"/>
        <w:jc w:val="both"/>
        <w:rPr>
          <w:rFonts w:ascii="Times New Roman" w:hAnsi="Times New Roman" w:cs="Times New Roman"/>
          <w:sz w:val="24"/>
          <w:szCs w:val="24"/>
        </w:rPr>
      </w:pPr>
    </w:p>
    <w:p w:rsidR="00E61E1E" w:rsidRDefault="00E61E1E" w:rsidP="00594924">
      <w:pPr>
        <w:pStyle w:val="a3"/>
        <w:ind w:firstLine="981"/>
        <w:jc w:val="both"/>
        <w:rPr>
          <w:rFonts w:ascii="Times New Roman" w:hAnsi="Times New Roman" w:cs="Times New Roman"/>
          <w:sz w:val="24"/>
          <w:szCs w:val="24"/>
        </w:rPr>
      </w:pPr>
      <w:r>
        <w:rPr>
          <w:rFonts w:ascii="Times New Roman" w:hAnsi="Times New Roman" w:cs="Times New Roman"/>
          <w:sz w:val="24"/>
          <w:szCs w:val="24"/>
        </w:rPr>
        <w:t>Взыскание, наложенное директором школы, может быть обжаловано</w:t>
      </w:r>
      <w:r w:rsidR="00594924">
        <w:rPr>
          <w:rFonts w:ascii="Times New Roman" w:hAnsi="Times New Roman" w:cs="Times New Roman"/>
          <w:sz w:val="24"/>
          <w:szCs w:val="24"/>
        </w:rPr>
        <w:t xml:space="preserve"> обучающимся, его родителями (законными представителями) в Педагогический Совет школы в недельный срок со дня наложения взыскания.</w:t>
      </w:r>
    </w:p>
    <w:p w:rsidR="00594924" w:rsidRDefault="00594924" w:rsidP="00594924">
      <w:pPr>
        <w:pStyle w:val="a3"/>
        <w:ind w:firstLine="981"/>
        <w:jc w:val="both"/>
        <w:rPr>
          <w:rFonts w:ascii="Times New Roman" w:hAnsi="Times New Roman" w:cs="Times New Roman"/>
          <w:sz w:val="24"/>
          <w:szCs w:val="24"/>
        </w:rPr>
      </w:pPr>
      <w:r>
        <w:rPr>
          <w:rFonts w:ascii="Times New Roman" w:hAnsi="Times New Roman" w:cs="Times New Roman"/>
          <w:sz w:val="24"/>
          <w:szCs w:val="24"/>
        </w:rPr>
        <w:t>Исключение из школы может быть обжаловано в судебном порядке.</w:t>
      </w:r>
    </w:p>
    <w:p w:rsidR="00594924" w:rsidRDefault="00594924" w:rsidP="0059492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Взыскание действует в течение 3-х месяцев со дня его применения. Если в течение этого срока обучающийся не будет подвергнут новому дисциплинарному взысканию, то он считается не подвергавшимся взысканию.</w:t>
      </w:r>
    </w:p>
    <w:p w:rsidR="00E61E1E" w:rsidRPr="00FC24B4" w:rsidRDefault="00E61E1E" w:rsidP="00594924">
      <w:pPr>
        <w:pStyle w:val="a3"/>
        <w:ind w:left="709"/>
        <w:jc w:val="both"/>
        <w:rPr>
          <w:rFonts w:ascii="Times New Roman" w:hAnsi="Times New Roman" w:cs="Times New Roman"/>
          <w:sz w:val="24"/>
          <w:szCs w:val="24"/>
        </w:rPr>
      </w:pPr>
    </w:p>
    <w:sectPr w:rsidR="00E61E1E" w:rsidRPr="00FC24B4" w:rsidSect="00DE7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D35"/>
    <w:multiLevelType w:val="hybridMultilevel"/>
    <w:tmpl w:val="80BE6C3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80302C"/>
    <w:multiLevelType w:val="hybridMultilevel"/>
    <w:tmpl w:val="986E426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A832E27"/>
    <w:multiLevelType w:val="hybridMultilevel"/>
    <w:tmpl w:val="72E05F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6866BD"/>
    <w:multiLevelType w:val="multilevel"/>
    <w:tmpl w:val="26CE1A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5754BD"/>
    <w:multiLevelType w:val="hybridMultilevel"/>
    <w:tmpl w:val="4FACDF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FCF331E"/>
    <w:multiLevelType w:val="hybridMultilevel"/>
    <w:tmpl w:val="96420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2976D53"/>
    <w:multiLevelType w:val="hybridMultilevel"/>
    <w:tmpl w:val="C64E24F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2444644"/>
    <w:multiLevelType w:val="hybridMultilevel"/>
    <w:tmpl w:val="C57220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7CF"/>
    <w:rsid w:val="001B77CF"/>
    <w:rsid w:val="00594924"/>
    <w:rsid w:val="006F5F6A"/>
    <w:rsid w:val="00746B2A"/>
    <w:rsid w:val="008B60F9"/>
    <w:rsid w:val="00C502D3"/>
    <w:rsid w:val="00CE03A2"/>
    <w:rsid w:val="00D20F18"/>
    <w:rsid w:val="00DE7A5B"/>
    <w:rsid w:val="00E61E1E"/>
    <w:rsid w:val="00FC2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2D3"/>
    <w:pPr>
      <w:ind w:left="720"/>
      <w:contextualSpacing/>
    </w:pPr>
  </w:style>
  <w:style w:type="paragraph" w:styleId="a4">
    <w:name w:val="Balloon Text"/>
    <w:basedOn w:val="a"/>
    <w:link w:val="a5"/>
    <w:uiPriority w:val="99"/>
    <w:semiHidden/>
    <w:unhideWhenUsed/>
    <w:rsid w:val="005949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49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5</cp:revision>
  <cp:lastPrinted>2017-02-06T19:42:00Z</cp:lastPrinted>
  <dcterms:created xsi:type="dcterms:W3CDTF">2017-02-06T18:46:00Z</dcterms:created>
  <dcterms:modified xsi:type="dcterms:W3CDTF">2017-02-09T14:42:00Z</dcterms:modified>
</cp:coreProperties>
</file>